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58B2797" w:rsidR="008C783C" w:rsidRPr="00E60EB9" w:rsidRDefault="0068360D" w:rsidP="008C783C">
      <w:r>
        <w:t xml:space="preserve">                                        </w:t>
      </w:r>
      <w:r w:rsidRPr="0096743D">
        <w:rPr>
          <w:b/>
          <w:noProof/>
          <w:color w:val="000080"/>
          <w:sz w:val="32"/>
          <w:szCs w:val="28"/>
          <w:lang w:eastAsia="ro-RO"/>
        </w:rPr>
        <w:drawing>
          <wp:inline distT="0" distB="0" distL="0" distR="0" wp14:anchorId="7391EE6E" wp14:editId="29A4D99A">
            <wp:extent cx="744855" cy="727048"/>
            <wp:effectExtent l="0" t="0" r="0" b="0"/>
            <wp:docPr id="20732620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9" cy="7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83C" w:rsidRPr="00E60EB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6633A8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E60EB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4F8DB582" w14:textId="5758799A" w:rsidR="00B97D0E" w:rsidRPr="002265DD" w:rsidRDefault="00000000" w:rsidP="003F1442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9C0DF8" w:rsidRPr="009C0DF8">
          <w:rPr>
            <w:rFonts w:ascii="Trebuchet MS" w:hAnsi="Trebuchet MS" w:cs="Times New Roman"/>
            <w:sz w:val="24"/>
            <w:szCs w:val="24"/>
          </w:rPr>
          <w:t>DESCRIERE PROIECT</w:t>
        </w:r>
        <w:r w:rsidR="00F906B9" w:rsidRPr="002265DD">
          <w:rPr>
            <w:rFonts w:ascii="Trebuchet MS" w:hAnsi="Trebuchet MS" w:cs="Times New Roman"/>
            <w:sz w:val="24"/>
            <w:szCs w:val="24"/>
          </w:rPr>
          <w:t xml:space="preserve"> - </w:t>
        </w:r>
        <w:r w:rsidR="00F906B9" w:rsidRPr="002265DD">
          <w:rPr>
            <w:rFonts w:ascii="Trebuchet MS" w:hAnsi="Trebuchet MS"/>
            <w:b/>
            <w:sz w:val="24"/>
            <w:szCs w:val="24"/>
          </w:rPr>
          <w:t>„</w:t>
        </w:r>
        <w:r w:rsidR="002265DD" w:rsidRPr="002265DD">
          <w:rPr>
            <w:rFonts w:ascii="Trebuchet MS" w:hAnsi="Trebuchet MS" w:cs="Times New Roman"/>
            <w:b/>
            <w:sz w:val="24"/>
            <w:szCs w:val="24"/>
          </w:rPr>
          <w:t>Sprijin pentru MFE și MDRAPFE, inclusiv AM POAT, AM POC, AM/OIR POIM, prin asigurarea cheltuielilor cu chiria și a cheltuielilor conexe</w:t>
        </w:r>
        <w:r w:rsidR="00226B39" w:rsidRPr="002265DD">
          <w:rPr>
            <w:rFonts w:ascii="Trebuchet MS" w:hAnsi="Trebuchet MS"/>
            <w:b/>
            <w:sz w:val="24"/>
            <w:szCs w:val="24"/>
          </w:rPr>
          <w:t>”</w:t>
        </w:r>
        <w:r w:rsidR="00E37E97" w:rsidRPr="002265DD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2265DD">
          <w:rPr>
            <w:rFonts w:ascii="Trebuchet MS" w:hAnsi="Trebuchet MS"/>
            <w:b/>
            <w:sz w:val="24"/>
            <w:szCs w:val="24"/>
          </w:rPr>
          <w:t xml:space="preserve"> </w:t>
        </w:r>
        <w:r w:rsidR="002265DD">
          <w:rPr>
            <w:rFonts w:ascii="Trebuchet MS" w:hAnsi="Trebuchet MS"/>
            <w:b/>
            <w:sz w:val="24"/>
            <w:szCs w:val="24"/>
          </w:rPr>
          <w:t>proiect 119877</w:t>
        </w:r>
        <w:r w:rsidR="00B97D0E" w:rsidRPr="002265D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6410C7AC" w14:textId="6DF252F2" w:rsidR="00767EF5" w:rsidRPr="00B15B62" w:rsidRDefault="00B97D0E" w:rsidP="00A327A8">
      <w:pPr>
        <w:pStyle w:val="Heading1"/>
        <w:spacing w:before="60" w:beforeAutospacing="0" w:after="120" w:afterAutospacing="0"/>
        <w:jc w:val="both"/>
        <w:rPr>
          <w:rFonts w:ascii="Trebuchet MS" w:hAnsi="Trebuchet MS"/>
          <w:iCs/>
          <w:sz w:val="22"/>
          <w:szCs w:val="22"/>
        </w:rPr>
      </w:pP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luna </w:t>
      </w:r>
      <w:r w:rsidR="008C475B"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mai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</w:t>
      </w:r>
      <w:r w:rsidR="00BA0539"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9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din Instrumente Structurale 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nr. 2.1.066</w:t>
      </w:r>
      <w:r w:rsidR="003F1442">
        <w:rPr>
          <w:rStyle w:val="Emphasis"/>
          <w:rFonts w:ascii="Trebuchet MS" w:hAnsi="Trebuchet MS"/>
          <w:b w:val="0"/>
          <w:i w:val="0"/>
          <w:sz w:val="22"/>
          <w:szCs w:val="22"/>
        </w:rPr>
        <w:t>,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="00F40355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F40355" w:rsidRPr="00F40355">
        <w:rPr>
          <w:rStyle w:val="Emphasis"/>
          <w:rFonts w:ascii="Trebuchet MS" w:hAnsi="Trebuchet MS"/>
          <w:sz w:val="22"/>
          <w:szCs w:val="22"/>
        </w:rPr>
        <w:t>„Sprijin pentru MFE și MDRAPFE, inclusiv AM POAT, AM POC, AM/OIR POIM, prin asigurarea cheltuielilor cu chiria și a cheltuielilor conexe”, cod proiect 119877</w:t>
      </w:r>
      <w:r w:rsidRPr="00F40355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cofinanțat din Fondul European de Dezvoltare Reg</w:t>
      </w:r>
      <w:r w:rsidR="00211E7A"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ională prin POAT 2014-2020, Axa Prioritară 2 – Sprijin pentru coordonarea, gestionarea și controlul FESI, </w:t>
      </w:r>
      <w:r w:rsidR="00211E7A" w:rsidRPr="00B15B62">
        <w:rPr>
          <w:rStyle w:val="Emphasis"/>
          <w:rFonts w:ascii="Trebuchet MS" w:hAnsi="Trebuchet MS"/>
          <w:b w:val="0"/>
          <w:i w:val="0"/>
          <w:sz w:val="22"/>
          <w:szCs w:val="22"/>
        </w:rPr>
        <w:t>Obiectivul specific 2.1. Îmbunătățirea cadrului de reglementare, strategic și procedural pentru coordonarea și implementarea FESI, Acțiunea 2.1.</w:t>
      </w:r>
      <w:r w:rsidR="00797E95" w:rsidRPr="00B15B6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1. </w:t>
      </w:r>
      <w:r w:rsidR="00797E95" w:rsidRPr="00B15B62">
        <w:rPr>
          <w:rFonts w:ascii="Trebuchet MS" w:hAnsi="Trebuchet MS"/>
          <w:b w:val="0"/>
          <w:sz w:val="22"/>
          <w:szCs w:val="22"/>
        </w:rPr>
        <w:t xml:space="preserve">Activități pentru îmbunătățirea cadrului și condițiilor pentru coordonarea și controlul FESI și </w:t>
      </w:r>
      <w:r w:rsidR="00E9289D" w:rsidRPr="00B15B62">
        <w:rPr>
          <w:rFonts w:ascii="Trebuchet MS" w:hAnsi="Trebuchet MS"/>
          <w:b w:val="0"/>
          <w:sz w:val="22"/>
          <w:szCs w:val="22"/>
        </w:rPr>
        <w:t>pentru gestionarea POAT, POIM și</w:t>
      </w:r>
      <w:r w:rsidR="00797E95" w:rsidRPr="00B15B62">
        <w:rPr>
          <w:rFonts w:ascii="Trebuchet MS" w:hAnsi="Trebuchet MS"/>
          <w:b w:val="0"/>
          <w:sz w:val="22"/>
          <w:szCs w:val="22"/>
        </w:rPr>
        <w:t xml:space="preserve"> POC</w:t>
      </w:r>
      <w:r w:rsidR="00B15B62" w:rsidRPr="00B15B62">
        <w:rPr>
          <w:rFonts w:ascii="Trebuchet MS" w:hAnsi="Trebuchet MS"/>
          <w:b w:val="0"/>
          <w:sz w:val="22"/>
          <w:szCs w:val="22"/>
        </w:rPr>
        <w:t>, atât prin asigurarea sprijinului logistic, cât și prin asistenţă pentru elaborarea de analize, studii, strategii, documente metodologice, sondaje legate de procesul de programare, implementare, monitorizare și control la nivel orizontal.</w:t>
      </w:r>
    </w:p>
    <w:p w14:paraId="553DFFF1" w14:textId="5038D895" w:rsidR="00767C7F" w:rsidRPr="004178E0" w:rsidRDefault="00F906B9" w:rsidP="004178E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Style w:val="apple-converted-space"/>
          <w:rFonts w:ascii="Trebuchet MS" w:hAnsi="Trebuchet MS"/>
        </w:rPr>
      </w:pPr>
      <w:r w:rsidRPr="004178E0">
        <w:rPr>
          <w:rStyle w:val="Strong"/>
          <w:rFonts w:ascii="Trebuchet MS" w:hAnsi="Trebuchet MS"/>
        </w:rPr>
        <w:t>Obiectivul general al proiectului</w:t>
      </w:r>
      <w:r w:rsidR="00902CFD">
        <w:rPr>
          <w:rStyle w:val="Strong"/>
          <w:rFonts w:ascii="Trebuchet MS" w:hAnsi="Trebuchet MS"/>
        </w:rPr>
        <w:t xml:space="preserve"> </w:t>
      </w:r>
      <w:r w:rsidR="00902CFD" w:rsidRPr="00902CFD">
        <w:rPr>
          <w:rStyle w:val="Strong"/>
          <w:rFonts w:ascii="Trebuchet MS" w:hAnsi="Trebuchet MS"/>
          <w:b w:val="0"/>
        </w:rPr>
        <w:t>este</w:t>
      </w:r>
      <w:r w:rsidRPr="004178E0">
        <w:rPr>
          <w:rStyle w:val="apple-converted-space"/>
          <w:rFonts w:ascii="Trebuchet MS" w:hAnsi="Trebuchet MS"/>
        </w:rPr>
        <w:t> </w:t>
      </w:r>
      <w:r w:rsidR="00902CFD">
        <w:rPr>
          <w:rFonts w:ascii="Trebuchet MS" w:hAnsi="Trebuchet MS"/>
        </w:rPr>
        <w:t>s</w:t>
      </w:r>
      <w:r w:rsidR="00E91F02">
        <w:rPr>
          <w:rFonts w:ascii="Trebuchet MS" w:hAnsi="Trebuchet MS"/>
        </w:rPr>
        <w:t>prijinirea funcționă</w:t>
      </w:r>
      <w:r w:rsidR="004178E0" w:rsidRPr="004178E0">
        <w:rPr>
          <w:rFonts w:ascii="Trebuchet MS" w:hAnsi="Trebuchet MS"/>
        </w:rPr>
        <w:t>rii MDRAPFE</w:t>
      </w:r>
      <w:r w:rsidR="003F1442">
        <w:rPr>
          <w:rFonts w:ascii="Trebuchet MS" w:hAnsi="Trebuchet MS"/>
        </w:rPr>
        <w:t>/MFE</w:t>
      </w:r>
      <w:r w:rsidR="004178E0" w:rsidRPr="004178E0">
        <w:rPr>
          <w:rFonts w:ascii="Trebuchet MS" w:hAnsi="Trebuchet MS"/>
        </w:rPr>
        <w:t xml:space="preserve"> în calitate de auto</w:t>
      </w:r>
      <w:r w:rsidR="00E91F02">
        <w:rPr>
          <w:rFonts w:ascii="Trebuchet MS" w:hAnsi="Trebuchet MS"/>
        </w:rPr>
        <w:t>ritate pentru coordonarea FESI ș</w:t>
      </w:r>
      <w:r w:rsidR="004178E0" w:rsidRPr="004178E0">
        <w:rPr>
          <w:rFonts w:ascii="Trebuchet MS" w:hAnsi="Trebuchet MS"/>
        </w:rPr>
        <w:t xml:space="preserve">i de AM pentru POAT, POC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>i POIM, inclusiv pentru închiderea POST, POSM, POSCCE, POAT 2007-2013.</w:t>
      </w:r>
    </w:p>
    <w:p w14:paraId="47A1152E" w14:textId="2F17DBC6" w:rsidR="00767C7F" w:rsidRPr="004178E0" w:rsidRDefault="00F906B9" w:rsidP="004178E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4178E0">
        <w:rPr>
          <w:rStyle w:val="Strong"/>
          <w:rFonts w:ascii="Trebuchet MS" w:hAnsi="Trebuchet MS"/>
        </w:rPr>
        <w:t>Obiectivul specific</w:t>
      </w:r>
      <w:r w:rsidRPr="004178E0">
        <w:rPr>
          <w:rStyle w:val="apple-converted-space"/>
          <w:rFonts w:ascii="Trebuchet MS" w:hAnsi="Trebuchet MS"/>
          <w:b/>
          <w:bCs/>
        </w:rPr>
        <w:t> al proiectului </w:t>
      </w:r>
      <w:r w:rsidR="000C007E" w:rsidRPr="004178E0">
        <w:rPr>
          <w:rFonts w:ascii="Trebuchet MS" w:hAnsi="Trebuchet MS"/>
        </w:rPr>
        <w:t xml:space="preserve">este </w:t>
      </w:r>
      <w:r w:rsidR="006E07DC" w:rsidRPr="004178E0">
        <w:rPr>
          <w:rFonts w:ascii="Trebuchet MS" w:hAnsi="Trebuchet MS"/>
        </w:rPr>
        <w:t xml:space="preserve">de </w:t>
      </w:r>
      <w:r w:rsidR="00797E95" w:rsidRPr="004178E0">
        <w:rPr>
          <w:rFonts w:ascii="Trebuchet MS" w:hAnsi="Trebuchet MS"/>
        </w:rPr>
        <w:t xml:space="preserve">a </w:t>
      </w:r>
      <w:r w:rsidR="004178E0" w:rsidRPr="004178E0">
        <w:rPr>
          <w:rFonts w:ascii="Trebuchet MS" w:hAnsi="Trebuchet MS"/>
        </w:rPr>
        <w:t>asigura cheltuielile aferente închirierii sediului și a cheltuielilor conexe nec</w:t>
      </w:r>
      <w:r w:rsidR="00E91F02">
        <w:rPr>
          <w:rFonts w:ascii="Trebuchet MS" w:hAnsi="Trebuchet MS"/>
        </w:rPr>
        <w:t>esare pentru derularea activită</w:t>
      </w:r>
      <w:r w:rsidR="004178E0" w:rsidRPr="004178E0">
        <w:rPr>
          <w:rFonts w:ascii="Trebuchet MS" w:hAnsi="Trebuchet MS"/>
        </w:rPr>
        <w:t xml:space="preserve">ților structurilor din </w:t>
      </w:r>
      <w:r w:rsidR="003F1442">
        <w:rPr>
          <w:rFonts w:ascii="Trebuchet MS" w:hAnsi="Trebuchet MS"/>
        </w:rPr>
        <w:t xml:space="preserve">cadrul </w:t>
      </w:r>
      <w:r w:rsidR="004178E0" w:rsidRPr="004178E0">
        <w:rPr>
          <w:rFonts w:ascii="Trebuchet MS" w:hAnsi="Trebuchet MS"/>
        </w:rPr>
        <w:t>MDRAPFE</w:t>
      </w:r>
      <w:r w:rsidR="003F1442">
        <w:rPr>
          <w:rFonts w:ascii="Trebuchet MS" w:hAnsi="Trebuchet MS"/>
        </w:rPr>
        <w:t>/MFE</w:t>
      </w:r>
      <w:r w:rsidR="004178E0" w:rsidRPr="004178E0">
        <w:rPr>
          <w:rFonts w:ascii="Trebuchet MS" w:hAnsi="Trebuchet MS"/>
        </w:rPr>
        <w:t xml:space="preserve"> cu rol de coordonare a FESI, precum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 xml:space="preserve">i a celor implicate în gestionarea POAT, POC, POIM 2014-2020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>i a POST, POSM, POSCCE și POAT 2007-2013 și a structurilor suport.</w:t>
      </w:r>
    </w:p>
    <w:p w14:paraId="51B36724" w14:textId="02FAA974" w:rsidR="00767EF5" w:rsidRPr="004178E0" w:rsidRDefault="00767EF5" w:rsidP="00767C7F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  <w:b/>
        </w:rPr>
      </w:pPr>
      <w:r w:rsidRPr="004178E0">
        <w:rPr>
          <w:rFonts w:ascii="Trebuchet MS" w:hAnsi="Trebuchet MS"/>
          <w:b/>
        </w:rPr>
        <w:t xml:space="preserve">Beneficiar: </w:t>
      </w:r>
      <w:r w:rsidR="00797E95" w:rsidRPr="004178E0">
        <w:rPr>
          <w:rFonts w:ascii="Trebuchet MS" w:hAnsi="Trebuchet MS"/>
        </w:rPr>
        <w:t xml:space="preserve">Ministerul </w:t>
      </w:r>
      <w:r w:rsidR="003F1442">
        <w:rPr>
          <w:rFonts w:ascii="Trebuchet MS" w:hAnsi="Trebuchet MS"/>
        </w:rPr>
        <w:t>Investițiilor și Proiectelor</w:t>
      </w:r>
      <w:r w:rsidR="00797E95" w:rsidRPr="004178E0">
        <w:rPr>
          <w:rFonts w:ascii="Trebuchet MS" w:hAnsi="Trebuchet MS"/>
        </w:rPr>
        <w:t xml:space="preserve"> Europene</w:t>
      </w:r>
      <w:r w:rsidR="004B52D1">
        <w:rPr>
          <w:rFonts w:ascii="Trebuchet MS" w:hAnsi="Trebuchet MS"/>
        </w:rPr>
        <w:t xml:space="preserve"> </w:t>
      </w:r>
    </w:p>
    <w:p w14:paraId="6A88A425" w14:textId="77777777" w:rsidR="00226B39" w:rsidRPr="004178E0" w:rsidRDefault="00767EF5" w:rsidP="00226B39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4178E0">
        <w:rPr>
          <w:rStyle w:val="Strong"/>
          <w:rFonts w:ascii="Trebuchet MS" w:hAnsi="Trebuchet MS" w:cs="Times New Roman"/>
        </w:rPr>
        <w:t>Rezultate</w:t>
      </w:r>
      <w:r w:rsidR="00F906B9" w:rsidRPr="004178E0">
        <w:rPr>
          <w:rStyle w:val="Strong"/>
          <w:rFonts w:ascii="Trebuchet MS" w:hAnsi="Trebuchet MS" w:cs="Times New Roman"/>
        </w:rPr>
        <w:t xml:space="preserve"> prevăzut</w:t>
      </w:r>
      <w:r w:rsidRPr="004178E0">
        <w:rPr>
          <w:rStyle w:val="Strong"/>
          <w:rFonts w:ascii="Trebuchet MS" w:hAnsi="Trebuchet MS" w:cs="Times New Roman"/>
        </w:rPr>
        <w:t>e</w:t>
      </w:r>
      <w:r w:rsidR="00226B39" w:rsidRPr="004178E0">
        <w:rPr>
          <w:rStyle w:val="Strong"/>
          <w:rFonts w:ascii="Trebuchet MS" w:hAnsi="Trebuchet MS" w:cs="Times New Roman"/>
        </w:rPr>
        <w:t xml:space="preserve"> ale proiectului</w:t>
      </w:r>
      <w:r w:rsidR="00226B39" w:rsidRPr="004178E0">
        <w:rPr>
          <w:rFonts w:ascii="Trebuchet MS" w:hAnsi="Trebuchet MS"/>
        </w:rPr>
        <w:t xml:space="preserve"> </w:t>
      </w:r>
      <w:r w:rsidR="00226B39" w:rsidRPr="004178E0">
        <w:rPr>
          <w:rFonts w:ascii="Trebuchet MS" w:eastAsia="Times New Roman" w:hAnsi="Trebuchet MS" w:cs="Times New Roman"/>
          <w:lang w:eastAsia="ro-RO"/>
        </w:rPr>
        <w:t>sunt următoarele:</w:t>
      </w:r>
    </w:p>
    <w:p w14:paraId="0FF6152B" w14:textId="7D25CD10" w:rsidR="00CD7F7C" w:rsidRDefault="009026F8" w:rsidP="00014200">
      <w:pPr>
        <w:widowControl w:val="0"/>
        <w:tabs>
          <w:tab w:val="left" w:pos="0"/>
        </w:tabs>
        <w:spacing w:before="6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4178E0" w:rsidRPr="004178E0">
        <w:rPr>
          <w:rFonts w:ascii="Trebuchet MS" w:hAnsi="Trebuchet MS"/>
        </w:rPr>
        <w:t>Spaț</w:t>
      </w:r>
      <w:r w:rsidR="004178E0">
        <w:rPr>
          <w:rFonts w:ascii="Trebuchet MS" w:hAnsi="Trebuchet MS"/>
        </w:rPr>
        <w:t>iu cu utilitațile și dotă</w:t>
      </w:r>
      <w:r w:rsidR="004178E0" w:rsidRPr="004178E0">
        <w:rPr>
          <w:rFonts w:ascii="Trebuchet MS" w:hAnsi="Trebuchet MS"/>
        </w:rPr>
        <w:t>rile aferente asigurat</w:t>
      </w:r>
      <w:r w:rsidR="00902CFD">
        <w:rPr>
          <w:rFonts w:ascii="Trebuchet MS" w:hAnsi="Trebuchet MS"/>
        </w:rPr>
        <w:t>, necesar desfășură</w:t>
      </w:r>
      <w:r w:rsidR="00872ABC">
        <w:rPr>
          <w:rFonts w:ascii="Trebuchet MS" w:hAnsi="Trebuchet MS"/>
        </w:rPr>
        <w:t>rii activităţ</w:t>
      </w:r>
      <w:r w:rsidR="004178E0" w:rsidRPr="004178E0">
        <w:rPr>
          <w:rFonts w:ascii="Trebuchet MS" w:hAnsi="Trebuchet MS"/>
        </w:rPr>
        <w:t xml:space="preserve">ilor </w:t>
      </w:r>
      <w:r w:rsidR="00872ABC">
        <w:rPr>
          <w:rFonts w:ascii="Trebuchet MS" w:hAnsi="Trebuchet MS"/>
        </w:rPr>
        <w:t>MDRAPFE</w:t>
      </w:r>
      <w:r w:rsidR="003F1442">
        <w:rPr>
          <w:rFonts w:ascii="Trebuchet MS" w:hAnsi="Trebuchet MS"/>
        </w:rPr>
        <w:t>/MFE</w:t>
      </w:r>
      <w:r w:rsidR="00872ABC">
        <w:rPr>
          <w:rFonts w:ascii="Trebuchet MS" w:hAnsi="Trebuchet MS"/>
        </w:rPr>
        <w:t xml:space="preserve"> în condiţii optime, în vederea coordonă</w:t>
      </w:r>
      <w:r w:rsidR="004178E0" w:rsidRPr="004178E0">
        <w:rPr>
          <w:rFonts w:ascii="Trebuchet MS" w:hAnsi="Trebuchet MS"/>
        </w:rPr>
        <w:t xml:space="preserve">rii FESI, precum </w:t>
      </w:r>
      <w:r w:rsidR="00872ABC">
        <w:rPr>
          <w:rFonts w:ascii="Trebuchet MS" w:hAnsi="Trebuchet MS"/>
        </w:rPr>
        <w:t>ş</w:t>
      </w:r>
      <w:r w:rsidR="004178E0" w:rsidRPr="004178E0">
        <w:rPr>
          <w:rFonts w:ascii="Trebuchet MS" w:hAnsi="Trebuchet MS"/>
        </w:rPr>
        <w:t>i gestion</w:t>
      </w:r>
      <w:r w:rsidR="00872ABC">
        <w:rPr>
          <w:rFonts w:ascii="Trebuchet MS" w:hAnsi="Trebuchet MS"/>
        </w:rPr>
        <w:t>ă</w:t>
      </w:r>
      <w:r w:rsidR="004178E0" w:rsidRPr="004178E0">
        <w:rPr>
          <w:rFonts w:ascii="Trebuchet MS" w:hAnsi="Trebuchet MS"/>
        </w:rPr>
        <w:t xml:space="preserve">rii POAT, POC, POIM 2014-2020 </w:t>
      </w:r>
      <w:r w:rsidR="00872ABC">
        <w:rPr>
          <w:rFonts w:ascii="Trebuchet MS" w:hAnsi="Trebuchet MS"/>
        </w:rPr>
        <w:t>şi POST, POSM, POSCCE ş</w:t>
      </w:r>
      <w:r w:rsidR="004178E0" w:rsidRPr="004178E0">
        <w:rPr>
          <w:rFonts w:ascii="Trebuchet MS" w:hAnsi="Trebuchet MS"/>
        </w:rPr>
        <w:t>i POAT 2007-2013.</w:t>
      </w:r>
    </w:p>
    <w:p w14:paraId="2E38D5F3" w14:textId="1D4DDA30" w:rsidR="009026F8" w:rsidRPr="00014200" w:rsidRDefault="009026F8" w:rsidP="00014200">
      <w:pPr>
        <w:widowControl w:val="0"/>
        <w:tabs>
          <w:tab w:val="left" w:pos="0"/>
        </w:tabs>
        <w:spacing w:before="6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 Servicii asigurate pentru relocarea structurilor sprijinite.</w:t>
      </w:r>
    </w:p>
    <w:p w14:paraId="485E9F9B" w14:textId="7AA35B52" w:rsidR="00F906B9" w:rsidRDefault="00DA35E9" w:rsidP="00C25AF7">
      <w:pPr>
        <w:pStyle w:val="NormalWeb"/>
        <w:shd w:val="clear" w:color="auto" w:fill="FFFFFF"/>
        <w:spacing w:after="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00D1D">
        <w:rPr>
          <w:rStyle w:val="Strong"/>
          <w:rFonts w:ascii="Trebuchet MS" w:hAnsi="Trebuchet MS"/>
          <w:sz w:val="22"/>
          <w:szCs w:val="22"/>
        </w:rPr>
        <w:t>Valoarea totală a proiectului</w:t>
      </w:r>
      <w:r w:rsidR="00902CFD">
        <w:rPr>
          <w:rStyle w:val="Strong"/>
          <w:rFonts w:ascii="Trebuchet MS" w:hAnsi="Trebuchet MS"/>
          <w:sz w:val="22"/>
          <w:szCs w:val="22"/>
        </w:rPr>
        <w:t xml:space="preserve"> </w:t>
      </w:r>
      <w:r w:rsidR="00902CFD" w:rsidRPr="00902CFD">
        <w:rPr>
          <w:rStyle w:val="Strong"/>
          <w:rFonts w:ascii="Trebuchet MS" w:hAnsi="Trebuchet MS"/>
          <w:b w:val="0"/>
          <w:sz w:val="22"/>
          <w:szCs w:val="22"/>
        </w:rPr>
        <w:t>este de</w:t>
      </w:r>
      <w:r w:rsidR="00F906B9" w:rsidRPr="00900D1D">
        <w:rPr>
          <w:rStyle w:val="apple-converted-space"/>
          <w:rFonts w:ascii="Trebuchet MS" w:hAnsi="Trebuchet MS"/>
          <w:sz w:val="22"/>
          <w:szCs w:val="22"/>
        </w:rPr>
        <w:t> </w:t>
      </w:r>
      <w:r w:rsidR="00902CFD">
        <w:rPr>
          <w:rFonts w:ascii="Trebuchet MS" w:hAnsi="Trebuchet MS"/>
          <w:sz w:val="22"/>
          <w:szCs w:val="22"/>
        </w:rPr>
        <w:t>57.6</w:t>
      </w:r>
      <w:r w:rsidR="0068360D">
        <w:rPr>
          <w:rFonts w:ascii="Trebuchet MS" w:hAnsi="Trebuchet MS"/>
          <w:sz w:val="22"/>
          <w:szCs w:val="22"/>
        </w:rPr>
        <w:t>27.804,79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2C6658" w:rsidRPr="00900D1D">
        <w:rPr>
          <w:rFonts w:ascii="Trebuchet MS" w:hAnsi="Trebuchet MS"/>
          <w:sz w:val="22"/>
          <w:szCs w:val="22"/>
        </w:rPr>
        <w:t>lei</w:t>
      </w:r>
      <w:r w:rsidRPr="00900D1D">
        <w:rPr>
          <w:rFonts w:ascii="Trebuchet MS" w:hAnsi="Trebuchet MS"/>
          <w:sz w:val="22"/>
          <w:szCs w:val="22"/>
        </w:rPr>
        <w:t>, valoarea eligibilă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Pr="00900D1D">
        <w:rPr>
          <w:rFonts w:ascii="Trebuchet MS" w:hAnsi="Trebuchet MS"/>
          <w:sz w:val="22"/>
          <w:szCs w:val="22"/>
        </w:rPr>
        <w:t xml:space="preserve">este de </w:t>
      </w:r>
      <w:r w:rsidR="00902CFD">
        <w:rPr>
          <w:rFonts w:ascii="Trebuchet MS" w:hAnsi="Trebuchet MS"/>
          <w:sz w:val="22"/>
          <w:szCs w:val="22"/>
        </w:rPr>
        <w:t>51.60</w:t>
      </w:r>
      <w:r w:rsidR="0068360D">
        <w:rPr>
          <w:rFonts w:ascii="Trebuchet MS" w:hAnsi="Trebuchet MS"/>
          <w:sz w:val="22"/>
          <w:szCs w:val="22"/>
        </w:rPr>
        <w:t>1.452,31</w:t>
      </w:r>
      <w:r w:rsidR="00902CFD">
        <w:rPr>
          <w:rFonts w:ascii="Trebuchet MS" w:hAnsi="Trebuchet MS"/>
          <w:sz w:val="22"/>
          <w:szCs w:val="22"/>
        </w:rPr>
        <w:t xml:space="preserve"> lei, </w:t>
      </w:r>
      <w:r w:rsidR="00F906B9" w:rsidRPr="00900D1D">
        <w:rPr>
          <w:rFonts w:ascii="Trebuchet MS" w:hAnsi="Trebuchet MS"/>
          <w:sz w:val="22"/>
          <w:szCs w:val="22"/>
        </w:rPr>
        <w:t xml:space="preserve">din care </w:t>
      </w:r>
      <w:r w:rsidR="00902CFD">
        <w:rPr>
          <w:rFonts w:ascii="Trebuchet MS" w:hAnsi="Trebuchet MS"/>
          <w:sz w:val="22"/>
          <w:szCs w:val="22"/>
        </w:rPr>
        <w:t>43.73</w:t>
      </w:r>
      <w:r w:rsidR="0068360D">
        <w:rPr>
          <w:rFonts w:ascii="Trebuchet MS" w:hAnsi="Trebuchet MS"/>
          <w:sz w:val="22"/>
          <w:szCs w:val="22"/>
        </w:rPr>
        <w:t>2.869,94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F906B9" w:rsidRPr="00900D1D">
        <w:rPr>
          <w:rFonts w:ascii="Trebuchet MS" w:hAnsi="Trebuchet MS"/>
          <w:sz w:val="22"/>
          <w:szCs w:val="22"/>
        </w:rPr>
        <w:t>lei</w:t>
      </w:r>
      <w:r w:rsidR="00BF0B65" w:rsidRPr="00900D1D">
        <w:rPr>
          <w:rFonts w:ascii="Trebuchet MS" w:hAnsi="Trebuchet MS"/>
          <w:sz w:val="22"/>
          <w:szCs w:val="22"/>
        </w:rPr>
        <w:t xml:space="preserve"> </w:t>
      </w:r>
      <w:r w:rsidR="00902CFD">
        <w:rPr>
          <w:rFonts w:ascii="Trebuchet MS" w:hAnsi="Trebuchet MS"/>
        </w:rPr>
        <w:t>asistenţă</w:t>
      </w:r>
      <w:r w:rsidR="00C25AF7" w:rsidRPr="00C25AF7">
        <w:rPr>
          <w:rFonts w:ascii="Trebuchet MS" w:hAnsi="Trebuchet MS"/>
        </w:rPr>
        <w:t xml:space="preserve"> financiară nerambursabilă</w:t>
      </w:r>
      <w:r w:rsidRPr="00900D1D">
        <w:rPr>
          <w:rFonts w:ascii="Trebuchet MS" w:hAnsi="Trebuchet MS"/>
          <w:sz w:val="22"/>
          <w:szCs w:val="22"/>
        </w:rPr>
        <w:t>.</w:t>
      </w:r>
    </w:p>
    <w:p w14:paraId="09328556" w14:textId="77777777" w:rsidR="00902CFD" w:rsidRDefault="00902CFD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Style w:val="Strong"/>
          <w:rFonts w:ascii="Trebuchet MS" w:hAnsi="Trebuchet MS"/>
          <w:sz w:val="22"/>
          <w:szCs w:val="22"/>
        </w:rPr>
      </w:pPr>
    </w:p>
    <w:p w14:paraId="711DCAC8" w14:textId="20883FDF" w:rsidR="00F906B9" w:rsidRPr="005A2589" w:rsidRDefault="00902CFD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>D</w:t>
      </w:r>
      <w:r w:rsidR="00F906B9" w:rsidRPr="005A2589">
        <w:rPr>
          <w:rStyle w:val="Strong"/>
          <w:rFonts w:ascii="Trebuchet MS" w:hAnsi="Trebuchet MS"/>
          <w:sz w:val="22"/>
          <w:szCs w:val="22"/>
        </w:rPr>
        <w:t xml:space="preserve">urata </w:t>
      </w:r>
      <w:r>
        <w:rPr>
          <w:rStyle w:val="Strong"/>
          <w:rFonts w:ascii="Trebuchet MS" w:hAnsi="Trebuchet MS"/>
          <w:sz w:val="22"/>
          <w:szCs w:val="22"/>
        </w:rPr>
        <w:t xml:space="preserve">de implementare a </w:t>
      </w:r>
      <w:r w:rsidR="00F906B9" w:rsidRPr="005A2589">
        <w:rPr>
          <w:rStyle w:val="Strong"/>
          <w:rFonts w:ascii="Trebuchet MS" w:hAnsi="Trebuchet MS"/>
          <w:sz w:val="22"/>
          <w:szCs w:val="22"/>
        </w:rPr>
        <w:t>proiect</w:t>
      </w:r>
      <w:r>
        <w:rPr>
          <w:rStyle w:val="Strong"/>
          <w:rFonts w:ascii="Trebuchet MS" w:hAnsi="Trebuchet MS"/>
          <w:sz w:val="22"/>
          <w:szCs w:val="22"/>
        </w:rPr>
        <w:t xml:space="preserve">ului </w:t>
      </w:r>
      <w:r>
        <w:rPr>
          <w:rStyle w:val="Strong"/>
          <w:rFonts w:ascii="Trebuchet MS" w:hAnsi="Trebuchet MS"/>
          <w:b w:val="0"/>
          <w:sz w:val="22"/>
          <w:szCs w:val="22"/>
        </w:rPr>
        <w:t>este de</w:t>
      </w:r>
      <w:r w:rsidR="00F906B9" w:rsidRPr="005A2589">
        <w:rPr>
          <w:rStyle w:val="apple-converted-space"/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96</w:t>
      </w:r>
      <w:r w:rsidR="00014200" w:rsidRPr="005A2589">
        <w:rPr>
          <w:rFonts w:ascii="Trebuchet MS" w:hAnsi="Trebuchet MS"/>
          <w:sz w:val="22"/>
          <w:szCs w:val="22"/>
        </w:rPr>
        <w:t xml:space="preserve"> de</w:t>
      </w:r>
      <w:r w:rsidR="000C007E" w:rsidRPr="005A2589">
        <w:rPr>
          <w:rFonts w:ascii="Trebuchet MS" w:hAnsi="Trebuchet MS"/>
          <w:sz w:val="22"/>
          <w:szCs w:val="22"/>
        </w:rPr>
        <w:t xml:space="preserve"> </w:t>
      </w:r>
      <w:r w:rsidR="00F906B9" w:rsidRPr="005A2589">
        <w:rPr>
          <w:rFonts w:ascii="Trebuchet MS" w:hAnsi="Trebuchet MS"/>
          <w:sz w:val="22"/>
          <w:szCs w:val="22"/>
        </w:rPr>
        <w:t>luni</w:t>
      </w:r>
      <w:r w:rsidR="00C25AF7">
        <w:rPr>
          <w:rFonts w:ascii="Trebuchet MS" w:hAnsi="Trebuchet MS"/>
          <w:sz w:val="22"/>
          <w:szCs w:val="22"/>
        </w:rPr>
        <w:t xml:space="preserve">, respectiv </w:t>
      </w:r>
      <w:r>
        <w:rPr>
          <w:rFonts w:ascii="Trebuchet MS" w:hAnsi="Trebuchet MS"/>
          <w:sz w:val="22"/>
          <w:szCs w:val="22"/>
        </w:rPr>
        <w:t xml:space="preserve">perioada </w:t>
      </w:r>
      <w:r w:rsidR="00C25AF7">
        <w:rPr>
          <w:rFonts w:ascii="Trebuchet MS" w:hAnsi="Trebuchet MS"/>
          <w:sz w:val="22"/>
          <w:szCs w:val="22"/>
        </w:rPr>
        <w:t xml:space="preserve">ianuarie 2016 – </w:t>
      </w:r>
      <w:r>
        <w:rPr>
          <w:rFonts w:ascii="Trebuchet MS" w:hAnsi="Trebuchet MS"/>
          <w:sz w:val="22"/>
          <w:szCs w:val="22"/>
        </w:rPr>
        <w:t>decembrie 2023</w:t>
      </w:r>
      <w:r w:rsidR="00F906B9" w:rsidRPr="005A2589">
        <w:rPr>
          <w:rFonts w:ascii="Trebuchet MS" w:hAnsi="Trebuchet MS"/>
          <w:sz w:val="22"/>
          <w:szCs w:val="22"/>
        </w:rPr>
        <w:t>.</w:t>
      </w:r>
    </w:p>
    <w:p w14:paraId="1EF953D1" w14:textId="6A87B9E9" w:rsidR="00FD5B27" w:rsidRPr="00E60EB9" w:rsidRDefault="003031E1" w:rsidP="00A327A8">
      <w:pPr>
        <w:rPr>
          <w:rFonts w:ascii="Trebuchet MS" w:hAnsi="Trebuchet MS" w:cs="Times New Roman"/>
          <w:b/>
          <w:lang w:val="en-US"/>
        </w:rPr>
      </w:pPr>
      <w:r w:rsidRPr="005A2589">
        <w:rPr>
          <w:rFonts w:ascii="Trebuchet MS" w:hAnsi="Trebuchet MS" w:cs="Times New Roman"/>
          <w:b/>
          <w:lang w:val="en-US"/>
        </w:rPr>
        <w:t xml:space="preserve">Date de contact: </w:t>
      </w:r>
      <w:r w:rsidR="00902CFD" w:rsidRPr="00E1545C">
        <w:rPr>
          <w:rFonts w:ascii="Trebuchet MS" w:hAnsi="Trebuchet MS"/>
          <w:lang w:val="en-US"/>
        </w:rPr>
        <w:t>contact.minister@fonduri-ue.ro.</w:t>
      </w:r>
    </w:p>
    <w:p w14:paraId="5E1147D3" w14:textId="0DB622AC" w:rsidR="00C57D39" w:rsidRDefault="00C57D39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1F5CC846" w14:textId="77777777" w:rsidR="009026F8" w:rsidRDefault="009026F8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63E12D9B" w14:textId="77777777" w:rsidR="00BD6168" w:rsidRDefault="00BD6168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67BFFFA6" w14:textId="77777777" w:rsidR="00902CFD" w:rsidRPr="00902CFD" w:rsidRDefault="00BC0EF6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co</w:t>
      </w:r>
      <w:r w:rsidR="0081756E" w:rsidRPr="00902CFD">
        <w:rPr>
          <w:rFonts w:ascii="Trebuchet MS" w:hAnsi="Trebuchet MS" w:cs="Times New Roman"/>
          <w:b/>
          <w:i/>
          <w:lang w:val="en-US"/>
        </w:rPr>
        <w:t>finan</w:t>
      </w:r>
      <w:r w:rsidR="00BF0B65" w:rsidRPr="00902CFD">
        <w:rPr>
          <w:rFonts w:ascii="Trebuchet MS" w:hAnsi="Trebuchet MS" w:cs="Times New Roman"/>
          <w:b/>
          <w:i/>
          <w:lang w:val="en-US"/>
        </w:rPr>
        <w:t>ţ</w:t>
      </w:r>
      <w:r w:rsidR="0081756E" w:rsidRPr="00902CFD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din Fondul European de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Dezvoltare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Regiona</w:t>
      </w:r>
      <w:r w:rsidRPr="00902CFD">
        <w:rPr>
          <w:rFonts w:ascii="Trebuchet MS" w:hAnsi="Trebuchet MS" w:cs="Times New Roman"/>
          <w:b/>
          <w:i/>
          <w:lang w:val="en-US"/>
        </w:rPr>
        <w:t>l</w:t>
      </w:r>
      <w:r w:rsidR="00BF0B65" w:rsidRPr="00902CFD">
        <w:rPr>
          <w:rFonts w:ascii="Trebuchet MS" w:hAnsi="Trebuchet MS" w:cs="Times New Roman"/>
          <w:b/>
          <w:i/>
          <w:lang w:val="en-US"/>
        </w:rPr>
        <w:t>ă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902CFD" w:rsidRPr="00902CFD">
        <w:rPr>
          <w:rFonts w:ascii="Trebuchet MS" w:hAnsi="Trebuchet MS" w:cs="Times New Roman"/>
          <w:b/>
          <w:i/>
          <w:lang w:val="en-US"/>
        </w:rPr>
        <w:t>prin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</w:t>
      </w:r>
    </w:p>
    <w:p w14:paraId="6C07722C" w14:textId="457BEA37" w:rsidR="002B3DBF" w:rsidRPr="00902CFD" w:rsidRDefault="00AF49B3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</w:t>
      </w:r>
      <w:r w:rsidR="00516B8E" w:rsidRPr="00902CFD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O</w:t>
      </w:r>
      <w:r w:rsidR="00516B8E" w:rsidRPr="00902CFD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A</w:t>
      </w:r>
      <w:r w:rsidR="00516B8E" w:rsidRPr="00902CFD">
        <w:rPr>
          <w:rFonts w:ascii="Trebuchet MS" w:hAnsi="Trebuchet MS" w:cs="Times New Roman"/>
          <w:b/>
          <w:i/>
          <w:lang w:val="en-US"/>
        </w:rPr>
        <w:t>sistență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T</w:t>
      </w:r>
      <w:r w:rsidR="00516B8E" w:rsidRPr="00902CFD">
        <w:rPr>
          <w:rFonts w:ascii="Trebuchet MS" w:hAnsi="Trebuchet MS" w:cs="Times New Roman"/>
          <w:b/>
          <w:i/>
          <w:lang w:val="en-US"/>
        </w:rPr>
        <w:t>ehnică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2014-2020</w:t>
      </w:r>
    </w:p>
    <w:sectPr w:rsidR="002B3DBF" w:rsidRPr="00902CFD" w:rsidSect="001626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92990">
    <w:abstractNumId w:val="1"/>
  </w:num>
  <w:num w:numId="2" w16cid:durableId="1581599790">
    <w:abstractNumId w:val="2"/>
  </w:num>
  <w:num w:numId="3" w16cid:durableId="3416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06B17"/>
    <w:rsid w:val="00014200"/>
    <w:rsid w:val="000166FE"/>
    <w:rsid w:val="00024487"/>
    <w:rsid w:val="00041AE5"/>
    <w:rsid w:val="000C007E"/>
    <w:rsid w:val="000D7D7D"/>
    <w:rsid w:val="00113149"/>
    <w:rsid w:val="0011604F"/>
    <w:rsid w:val="00121E2B"/>
    <w:rsid w:val="00153DEE"/>
    <w:rsid w:val="0016263A"/>
    <w:rsid w:val="00165D9F"/>
    <w:rsid w:val="00167C7A"/>
    <w:rsid w:val="00186001"/>
    <w:rsid w:val="001A7047"/>
    <w:rsid w:val="001B3323"/>
    <w:rsid w:val="001C06EE"/>
    <w:rsid w:val="00211E7A"/>
    <w:rsid w:val="002265DD"/>
    <w:rsid w:val="00226B39"/>
    <w:rsid w:val="0028151D"/>
    <w:rsid w:val="002B3DBF"/>
    <w:rsid w:val="002B4F97"/>
    <w:rsid w:val="002C6658"/>
    <w:rsid w:val="003031E1"/>
    <w:rsid w:val="00314889"/>
    <w:rsid w:val="00323BFC"/>
    <w:rsid w:val="00347218"/>
    <w:rsid w:val="003543A9"/>
    <w:rsid w:val="00364261"/>
    <w:rsid w:val="003824B7"/>
    <w:rsid w:val="003F1442"/>
    <w:rsid w:val="003F26A8"/>
    <w:rsid w:val="004178E0"/>
    <w:rsid w:val="00430006"/>
    <w:rsid w:val="00451561"/>
    <w:rsid w:val="004B52D1"/>
    <w:rsid w:val="004C5E02"/>
    <w:rsid w:val="00516B8E"/>
    <w:rsid w:val="00531E0A"/>
    <w:rsid w:val="005774C4"/>
    <w:rsid w:val="005A2589"/>
    <w:rsid w:val="005C189A"/>
    <w:rsid w:val="005C3E10"/>
    <w:rsid w:val="00622FF5"/>
    <w:rsid w:val="00632F8B"/>
    <w:rsid w:val="0068360D"/>
    <w:rsid w:val="006B0C97"/>
    <w:rsid w:val="006B5E50"/>
    <w:rsid w:val="006D0F4B"/>
    <w:rsid w:val="006E07DC"/>
    <w:rsid w:val="006E318A"/>
    <w:rsid w:val="006F4567"/>
    <w:rsid w:val="00713F07"/>
    <w:rsid w:val="00767C7F"/>
    <w:rsid w:val="00767EF5"/>
    <w:rsid w:val="00797E95"/>
    <w:rsid w:val="0081756E"/>
    <w:rsid w:val="00872ABC"/>
    <w:rsid w:val="008C475B"/>
    <w:rsid w:val="008C783C"/>
    <w:rsid w:val="008E0DAF"/>
    <w:rsid w:val="00900D1D"/>
    <w:rsid w:val="009026F8"/>
    <w:rsid w:val="00902CFD"/>
    <w:rsid w:val="00920001"/>
    <w:rsid w:val="00976446"/>
    <w:rsid w:val="009874CE"/>
    <w:rsid w:val="009B5642"/>
    <w:rsid w:val="009C0DF8"/>
    <w:rsid w:val="009E4DEF"/>
    <w:rsid w:val="009E7B29"/>
    <w:rsid w:val="00A327A8"/>
    <w:rsid w:val="00A33F4C"/>
    <w:rsid w:val="00A41418"/>
    <w:rsid w:val="00A44828"/>
    <w:rsid w:val="00AC62A0"/>
    <w:rsid w:val="00AF49B3"/>
    <w:rsid w:val="00B03397"/>
    <w:rsid w:val="00B14913"/>
    <w:rsid w:val="00B15B62"/>
    <w:rsid w:val="00B97D0E"/>
    <w:rsid w:val="00BA0539"/>
    <w:rsid w:val="00BC0EF6"/>
    <w:rsid w:val="00BD6168"/>
    <w:rsid w:val="00BF0B65"/>
    <w:rsid w:val="00C11915"/>
    <w:rsid w:val="00C25AF7"/>
    <w:rsid w:val="00C34A6D"/>
    <w:rsid w:val="00C57D39"/>
    <w:rsid w:val="00CB6DB4"/>
    <w:rsid w:val="00CD7F7C"/>
    <w:rsid w:val="00CF3927"/>
    <w:rsid w:val="00D54F75"/>
    <w:rsid w:val="00D7729B"/>
    <w:rsid w:val="00DA35E9"/>
    <w:rsid w:val="00DC5788"/>
    <w:rsid w:val="00E37E97"/>
    <w:rsid w:val="00E60EB9"/>
    <w:rsid w:val="00E91F02"/>
    <w:rsid w:val="00E9289D"/>
    <w:rsid w:val="00EC07B6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EB995C5-85B9-4048-A821-B3B9094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FC37-2888-4286-9C00-7CAA0D95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2024-03-27T09:21:00Z</dcterms:created>
  <dcterms:modified xsi:type="dcterms:W3CDTF">2024-03-27T09:21:00Z</dcterms:modified>
</cp:coreProperties>
</file>